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7C" w:rsidRPr="00C00804" w:rsidRDefault="007B587C" w:rsidP="007B587C">
      <w:pPr>
        <w:spacing w:after="0" w:line="240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C00804">
        <w:rPr>
          <w:rFonts w:ascii="Kz Times New Roman" w:hAnsi="Kz Times New Roman" w:cs="Kz Times New Roman"/>
          <w:b/>
          <w:sz w:val="28"/>
          <w:szCs w:val="28"/>
          <w:lang w:val="kk-KZ"/>
        </w:rPr>
        <w:t>Пән:</w:t>
      </w:r>
      <w:r w:rsidRPr="00C00804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sz w:val="28"/>
          <w:szCs w:val="28"/>
          <w:lang w:val="kk-KZ"/>
        </w:rPr>
        <w:t>«</w:t>
      </w:r>
      <w:r w:rsidRPr="00417253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Іскерлік</w:t>
      </w:r>
      <w:r w:rsidRPr="00C00804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 журналистика</w:t>
      </w:r>
      <w:r>
        <w:rPr>
          <w:rFonts w:ascii="Kz Times New Roman" w:hAnsi="Kz Times New Roman" w:cs="Kz Times New Roman"/>
          <w:sz w:val="28"/>
          <w:szCs w:val="28"/>
          <w:lang w:val="kk-KZ"/>
        </w:rPr>
        <w:t>» 4 курс,  3 кредит, қ/б</w:t>
      </w:r>
      <w:r w:rsidRPr="00C00804">
        <w:rPr>
          <w:rFonts w:ascii="Kz Times New Roman" w:hAnsi="Kz Times New Roman" w:cs="Kz Times New Roman"/>
          <w:sz w:val="28"/>
          <w:szCs w:val="28"/>
          <w:lang w:val="kk-KZ"/>
        </w:rPr>
        <w:t xml:space="preserve">                   </w:t>
      </w:r>
    </w:p>
    <w:p w:rsidR="007B587C" w:rsidRPr="004C5EE9" w:rsidRDefault="007B587C" w:rsidP="007B587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Лабораториялы</w:t>
      </w:r>
      <w:r>
        <w:rPr>
          <w:rFonts w:ascii="Times New Roman" w:hAnsi="Times New Roman"/>
          <w:b/>
          <w:sz w:val="28"/>
          <w:szCs w:val="28"/>
          <w:lang w:val="kk-KZ"/>
        </w:rPr>
        <w:t>қ сабақтағ</w:t>
      </w:r>
      <w:r w:rsidRPr="004C5EE9">
        <w:rPr>
          <w:rFonts w:ascii="Times New Roman" w:hAnsi="Times New Roman"/>
          <w:b/>
          <w:sz w:val="28"/>
          <w:szCs w:val="28"/>
          <w:lang w:val="kk-KZ"/>
        </w:rPr>
        <w:t xml:space="preserve">а тапсырма: 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Қазақстардың өмірі мен қызметі туралы революциядан бұрынғы қазақ баспасөзі – экономикалық мәселелердің негізі. 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A445F5">
        <w:rPr>
          <w:rFonts w:ascii="Times New Roman" w:hAnsi="Times New Roman"/>
          <w:sz w:val="28"/>
          <w:szCs w:val="28"/>
          <w:lang w:val="kk-KZ"/>
        </w:rPr>
        <w:t xml:space="preserve">XIX </w:t>
      </w:r>
      <w:r>
        <w:rPr>
          <w:rFonts w:ascii="Times New Roman" w:hAnsi="Times New Roman"/>
          <w:sz w:val="28"/>
          <w:szCs w:val="28"/>
          <w:lang w:val="kk-KZ"/>
        </w:rPr>
        <w:t xml:space="preserve">ғасырдың аяғы мен </w:t>
      </w:r>
      <w:r w:rsidRPr="00A445F5">
        <w:rPr>
          <w:rFonts w:ascii="Times New Roman" w:hAnsi="Times New Roman"/>
          <w:sz w:val="28"/>
          <w:szCs w:val="28"/>
          <w:lang w:val="kk-KZ"/>
        </w:rPr>
        <w:t xml:space="preserve">XX </w:t>
      </w:r>
      <w:r>
        <w:rPr>
          <w:rFonts w:ascii="Times New Roman" w:hAnsi="Times New Roman"/>
          <w:sz w:val="28"/>
          <w:szCs w:val="28"/>
          <w:lang w:val="kk-KZ"/>
        </w:rPr>
        <w:t>ғасырдың басындағы қазақ ағартушы-демоктарттарының экономикалық мәселелерді көрсетудегі үлесі.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Советтік Қазақстан баспасөзіндегі экономика жайының көріну ерекшеліктері.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Қазіргі Қазақстан баспасөзіндегі экономика мәселесінің  қалыптасу ерекшеліктері. 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Өтпелі кезең экономикасын дамытудағы журналистиканың ролі.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БАҚ-тағы қазіргі экономикалық ойлаудың қалыптасу факторлары. 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Қазақстанның арнайы және тәуелсіз баспасөзі: экономикалық мәселенің қызметтік-құрылымдық ерекшеліктері.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Қазіргі іскерлік газет басылымдарының кешенді анализінің методологиялық негіздері.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Советтік кезеңнен кейінгі экономикалық журналдар. 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Мемлекеттен бөліну және жекешелендіру проблемалары баспасөзде.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Еліміздің мұнай-газ кешенін игеру проблемалары баспасөз беттерінде. 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Қазақстанның салық саясаты және оның баспасөзде көрінісі.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Тәуелсіздік кезеңнің экономикалық және іскерлік журналдары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Агроэкономикалық кешен проблемалары баспасөзде.</w:t>
      </w:r>
    </w:p>
    <w:p w:rsidR="007B587C" w:rsidRDefault="007B587C" w:rsidP="007B587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.Тақырыптарды қайталау.</w:t>
      </w:r>
    </w:p>
    <w:p w:rsidR="007B587C" w:rsidRDefault="007B587C" w:rsidP="007B587C">
      <w:pPr>
        <w:pStyle w:val="a3"/>
        <w:spacing w:after="0" w:line="240" w:lineRule="auto"/>
        <w:ind w:left="-360"/>
        <w:rPr>
          <w:rFonts w:ascii="Times New Roman" w:hAnsi="Times New Roman"/>
          <w:sz w:val="28"/>
          <w:szCs w:val="28"/>
          <w:lang w:val="kk-KZ"/>
        </w:rPr>
      </w:pPr>
    </w:p>
    <w:p w:rsidR="007B587C" w:rsidRDefault="007B587C" w:rsidP="007B587C">
      <w:pPr>
        <w:pStyle w:val="a3"/>
        <w:spacing w:after="0" w:line="240" w:lineRule="auto"/>
        <w:ind w:left="-360"/>
        <w:rPr>
          <w:rFonts w:ascii="Times New Roman" w:hAnsi="Times New Roman"/>
          <w:sz w:val="28"/>
          <w:szCs w:val="28"/>
          <w:lang w:val="kk-KZ"/>
        </w:rPr>
      </w:pPr>
    </w:p>
    <w:p w:rsidR="007B587C" w:rsidRDefault="007B587C" w:rsidP="007B587C">
      <w:pPr>
        <w:spacing w:line="240" w:lineRule="auto"/>
        <w:jc w:val="center"/>
        <w:rPr>
          <w:rFonts w:ascii="Kz Times New Roman" w:hAnsi="Kz Times New Roman" w:cs="Kz Times New Roman"/>
          <w:b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Семинар сабақтарды орындауға  әдістемелік ұсыныстар:</w:t>
      </w:r>
    </w:p>
    <w:p w:rsidR="007B587C" w:rsidRDefault="007B587C" w:rsidP="007B587C">
      <w:pPr>
        <w:spacing w:line="240" w:lineRule="auto"/>
        <w:ind w:firstLine="720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 w:rsidRPr="00661F53"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Студенттердің өздік жұмыстары үй тапсырмаларынан, яғни реферат, суреттеме, эссе, конспект, крассворд, есеп шығару, жаттығу және т.б. тұрады. СӨЖ тиімділігі көбінесе оның әдістемелік қамтамасыз етілуімен, Интернет ресурстары және т.б. байланысты болады.  </w:t>
      </w:r>
    </w:p>
    <w:p w:rsidR="007B587C" w:rsidRDefault="007B587C" w:rsidP="007B587C">
      <w:pPr>
        <w:spacing w:line="240" w:lineRule="auto"/>
        <w:ind w:firstLine="720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Сондай-ақ  жазбаша және ауызша тапсырмалар орындалады. Дисскуссия,талдау жасау, аталған ғылыми проблемаға дөңгелек стол өткізу, жобаны қорғау сияқты формалар қолданылады.</w:t>
      </w:r>
    </w:p>
    <w:p w:rsidR="00B70B8C" w:rsidRPr="007B587C" w:rsidRDefault="00B70B8C">
      <w:pPr>
        <w:rPr>
          <w:lang w:val="kk-KZ"/>
        </w:rPr>
      </w:pPr>
    </w:p>
    <w:sectPr w:rsidR="00B70B8C" w:rsidRPr="007B587C" w:rsidSect="00B7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50A1"/>
    <w:multiLevelType w:val="hybridMultilevel"/>
    <w:tmpl w:val="214C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587C"/>
    <w:rsid w:val="00152F5D"/>
    <w:rsid w:val="002300B5"/>
    <w:rsid w:val="007B587C"/>
    <w:rsid w:val="00902B2D"/>
    <w:rsid w:val="00B70B8C"/>
    <w:rsid w:val="00DF4F7D"/>
    <w:rsid w:val="00EC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58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dosymshalova.gulnara</dc:creator>
  <cp:lastModifiedBy>jazi</cp:lastModifiedBy>
  <cp:revision>2</cp:revision>
  <dcterms:created xsi:type="dcterms:W3CDTF">2015-01-09T08:09:00Z</dcterms:created>
  <dcterms:modified xsi:type="dcterms:W3CDTF">2015-01-09T08:09:00Z</dcterms:modified>
</cp:coreProperties>
</file>